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DF24E7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КИРОВСКОГО</w:t>
      </w:r>
      <w:r w:rsidR="004773CE" w:rsidRPr="00F955BA">
        <w:rPr>
          <w:rStyle w:val="a3"/>
          <w:b w:val="0"/>
          <w:sz w:val="28"/>
          <w:szCs w:val="28"/>
        </w:rPr>
        <w:t xml:space="preserve"> 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2423FE" w:rsidP="004773CE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от 28 июня 2024г.   </w:t>
      </w:r>
      <w:r w:rsidR="00B602F4">
        <w:rPr>
          <w:rStyle w:val="a3"/>
          <w:b w:val="0"/>
          <w:sz w:val="28"/>
          <w:szCs w:val="28"/>
        </w:rPr>
        <w:t xml:space="preserve"> </w:t>
      </w:r>
      <w:r w:rsidR="004773CE" w:rsidRPr="00494EDB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37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доходов в бюджет </w:t>
      </w:r>
      <w:r w:rsidR="00DF24E7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Кировского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образования, в отношении которых администрация </w:t>
      </w:r>
      <w:r w:rsidR="00DF24E7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Кировского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</w:t>
      </w:r>
      <w:r w:rsidR="00A74A0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осуществляет полномочия</w:t>
      </w:r>
      <w:r w:rsidR="00A74A0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главного администратора доходов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пунктом 1 статьи 160.1 Бюджетного кодекса Российской Федерации, пунктом 3 постановления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23.06.2016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едерации», администрация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доходов в бюджет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образования, в отноше</w:t>
      </w:r>
      <w:r w:rsidR="00892C6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нии которых а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осуществляет полномочия главног</w:t>
      </w:r>
      <w:r w:rsidR="00892C6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 администратора доходов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, согласно приложению.</w:t>
      </w:r>
    </w:p>
    <w:p w:rsidR="00A52425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Признать утратившим силу постановлени</w:t>
      </w:r>
      <w:r w:rsidR="0031200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от 14.01.2021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. № 1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D94D7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 Методики прогнозирования поступлений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доходов в бюджет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2425" w:rsidRPr="00494EDB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и разместить на официальном сайте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образования.</w:t>
      </w:r>
    </w:p>
    <w:p w:rsidR="00D94D70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proofErr w:type="gramStart"/>
      <w:r w:rsidR="00DF24E7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Кировского</w:t>
      </w:r>
      <w:proofErr w:type="gramEnd"/>
    </w:p>
    <w:p w:rsidR="00F42482" w:rsidRPr="00494EDB" w:rsidRDefault="002423FE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  <w:t xml:space="preserve">       Н.Н. Стручков</w:t>
      </w: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23FE" w:rsidRDefault="002423FE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</w:p>
    <w:p w:rsidR="00F42482" w:rsidRPr="00494EDB" w:rsidRDefault="00DF24E7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</w:p>
    <w:p w:rsidR="00F42482" w:rsidRPr="00494EDB" w:rsidRDefault="00A52425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2423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28.06.2024г.</w:t>
      </w:r>
      <w:r w:rsidR="00725CB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№ </w:t>
      </w:r>
      <w:r w:rsidR="002423FE">
        <w:rPr>
          <w:rFonts w:ascii="Times New Roman" w:eastAsia="Times New Roman" w:hAnsi="Times New Roman" w:cs="Times New Roman"/>
          <w:color w:val="333333"/>
          <w:sz w:val="28"/>
          <w:szCs w:val="28"/>
        </w:rPr>
        <w:t>37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Методика прогнозирования</w:t>
      </w:r>
      <w:r w:rsid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поступлений доходов в бюджет </w:t>
      </w:r>
      <w:r w:rsidR="00DF24E7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Кировского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образования, в</w:t>
      </w:r>
      <w:r w:rsidR="00892C68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отношении которых а</w:t>
      </w:r>
      <w:r w:rsidR="00AD0F73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дминистрация </w:t>
      </w:r>
      <w:r w:rsidR="00DF24E7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Кировского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 осуществляет полномочия главного администратора доходов </w:t>
      </w:r>
    </w:p>
    <w:p w:rsidR="00F42482" w:rsidRPr="00494EDB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прогнозирования поступлений доходов в бюджет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="00474AD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в част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и доходов, в отношении которых а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осуществляет полномочия главног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 администратора доходов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Доходы), определяет основные принципы прогнозирования доходов бюджета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на очередной финансовый год и плановый период.</w:t>
      </w:r>
    </w:p>
    <w:p w:rsidR="00F42482" w:rsidRPr="00494EDB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подразделяются на два вида доходов:</w:t>
      </w:r>
    </w:p>
    <w:p w:rsidR="00F42482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прогнозируемые доходы;</w:t>
      </w:r>
    </w:p>
    <w:p w:rsidR="00474AD8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непрогнозируемые, но фактичес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 поступающие в местный бюджет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доходы.</w:t>
      </w:r>
    </w:p>
    <w:p w:rsidR="00F42482" w:rsidRPr="00494EDB" w:rsidRDefault="00474AD8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A74A04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Прогнозирование д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оходов бюджета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в разрезе видов доходов бюджета в соответствии со следующими методами расчета:</w:t>
      </w:r>
    </w:p>
    <w:p w:rsidR="00386CA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- прямой расчет, основанный на непосредственном использовании прогнозных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F5F41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усреднение - расчет на основании </w:t>
      </w: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усреднения годовых объемов доходов бюджетов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бюджетной системы Российской Федерации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менее чем за 3 года или за весь период 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оступления соответствующего вида доходов в случ</w:t>
      </w:r>
      <w:r w:rsidR="00567A3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ае, если он не превышает 3 года;</w:t>
      </w:r>
    </w:p>
    <w:p w:rsidR="004F7728" w:rsidRPr="00494EDB" w:rsidRDefault="007F5F41" w:rsidP="00A74A04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- иной способ</w:t>
      </w:r>
      <w:r w:rsidRPr="00494EDB">
        <w:rPr>
          <w:rFonts w:ascii="Times New Roman" w:eastAsia="Times New Roman" w:hAnsi="Times New Roman" w:cs="Times New Roman"/>
          <w:spacing w:val="-3"/>
          <w:sz w:val="28"/>
          <w:szCs w:val="28"/>
        </w:rPr>
        <w:t>, который описывается в методике прогнозирования.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состав прогнозируемых доходов бюджета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включаются доходы, которые определяются методом прямого расчета.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Прогнозирование </w:t>
      </w:r>
      <w:r w:rsidR="00A74A0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оходов по межбюджетным трансфертам, осуществляется на основании распределения между бюджетами поселений муниципальных районов Саратовской области и 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бюджетами поселений Марксовского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проектом бюджета Марксовского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района, официально опубликованных 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474AD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сайте</w:t>
      </w:r>
      <w:proofErr w:type="gramEnd"/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отсутствии в проектах бюджетов распределения между бюджетами муниципальных образований Саратовской области 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состав непрогнозируемых, но фактически поступающих в бюджет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</w:t>
      </w: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F42482" w:rsidRPr="00494EDB" w:rsidRDefault="00386CA7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Методика прогнозирования осуществляется по каждому виду доходов по форме согласно приложению.</w:t>
      </w:r>
    </w:p>
    <w:sectPr w:rsidR="00F42482" w:rsidRPr="00494EDB" w:rsidSect="00A74A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363E0B"/>
    <w:rsid w:val="0009050C"/>
    <w:rsid w:val="00182CE7"/>
    <w:rsid w:val="001D0412"/>
    <w:rsid w:val="002423FE"/>
    <w:rsid w:val="00282077"/>
    <w:rsid w:val="002B216F"/>
    <w:rsid w:val="002F0210"/>
    <w:rsid w:val="00305EDB"/>
    <w:rsid w:val="0031200A"/>
    <w:rsid w:val="00363E0B"/>
    <w:rsid w:val="00386CA7"/>
    <w:rsid w:val="00474AD8"/>
    <w:rsid w:val="004773CE"/>
    <w:rsid w:val="00494EDB"/>
    <w:rsid w:val="004F7728"/>
    <w:rsid w:val="00502F1C"/>
    <w:rsid w:val="00567A33"/>
    <w:rsid w:val="00606DFA"/>
    <w:rsid w:val="0069588C"/>
    <w:rsid w:val="006E4310"/>
    <w:rsid w:val="00725CB7"/>
    <w:rsid w:val="00731217"/>
    <w:rsid w:val="00745DEA"/>
    <w:rsid w:val="007D04DF"/>
    <w:rsid w:val="007D0868"/>
    <w:rsid w:val="007F5F41"/>
    <w:rsid w:val="00892C68"/>
    <w:rsid w:val="008E0095"/>
    <w:rsid w:val="00996B60"/>
    <w:rsid w:val="00A1028D"/>
    <w:rsid w:val="00A52425"/>
    <w:rsid w:val="00A74A04"/>
    <w:rsid w:val="00AD0F73"/>
    <w:rsid w:val="00B3669F"/>
    <w:rsid w:val="00B602F4"/>
    <w:rsid w:val="00BA7BFB"/>
    <w:rsid w:val="00D94D70"/>
    <w:rsid w:val="00DF24E7"/>
    <w:rsid w:val="00EB60F5"/>
    <w:rsid w:val="00EE3EFE"/>
    <w:rsid w:val="00F14172"/>
    <w:rsid w:val="00F42482"/>
    <w:rsid w:val="00F734B9"/>
    <w:rsid w:val="00F9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Kirovo1</cp:lastModifiedBy>
  <cp:revision>43</cp:revision>
  <cp:lastPrinted>2024-07-01T07:23:00Z</cp:lastPrinted>
  <dcterms:created xsi:type="dcterms:W3CDTF">2021-12-16T15:25:00Z</dcterms:created>
  <dcterms:modified xsi:type="dcterms:W3CDTF">2024-07-01T07:24:00Z</dcterms:modified>
</cp:coreProperties>
</file>